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CF" w:rsidRPr="00CF51CF" w:rsidRDefault="00CF51CF" w:rsidP="00CF51CF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cs-CZ"/>
        </w:rPr>
        <w:fldChar w:fldCharType="begin"/>
      </w:r>
      <w:r w:rsidRPr="00CF51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cs-CZ"/>
        </w:rPr>
        <w:instrText xml:space="preserve"> HYPERLINK "http://www.infobaden.cz/2011/08/27/misto-prazdninovych-dobrodruzstvi-deti-cekal-tabor-hruzy/" </w:instrText>
      </w:r>
      <w:r w:rsidRPr="00CF51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cs-CZ"/>
        </w:rPr>
        <w:fldChar w:fldCharType="separate"/>
      </w:r>
      <w:r w:rsidRPr="00CF51CF">
        <w:rPr>
          <w:rFonts w:ascii="Arial" w:eastAsia="Times New Roman" w:hAnsi="Arial" w:cs="Arial"/>
          <w:b/>
          <w:bCs/>
          <w:color w:val="313428"/>
          <w:kern w:val="36"/>
          <w:sz w:val="33"/>
          <w:szCs w:val="33"/>
          <w:u w:val="single"/>
          <w:lang w:eastAsia="cs-CZ"/>
        </w:rPr>
        <w:t>Místo prázdninových dobrodružství děti čekal tábor hrůzy</w:t>
      </w:r>
      <w:r w:rsidRPr="00CF51CF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cs-CZ"/>
        </w:rPr>
        <w:fldChar w:fldCharType="end"/>
      </w:r>
    </w:p>
    <w:p w:rsidR="00CF51CF" w:rsidRPr="00CF51CF" w:rsidRDefault="00CF51CF" w:rsidP="00CF51CF">
      <w:pPr>
        <w:spacing w:after="0" w:line="240" w:lineRule="auto"/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</w:pPr>
      <w:r w:rsidRPr="00CF51CF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>REDAKTOR: </w:t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 xml:space="preserve">                                                                               </w:t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</w:r>
      <w:r w:rsidR="00CA7914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ab/>
        <w:t>NT</w:t>
      </w:r>
      <w:bookmarkStart w:id="0" w:name="_GoBack"/>
      <w:bookmarkEnd w:id="0"/>
    </w:p>
    <w:p w:rsidR="00CF51CF" w:rsidRPr="00CF51CF" w:rsidRDefault="00CA7914" w:rsidP="00CF51CF">
      <w:pPr>
        <w:spacing w:after="0" w:line="240" w:lineRule="auto"/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</w:pPr>
      <w:hyperlink r:id="rId5" w:tooltip="Patrik Vogltanz" w:history="1">
        <w:r w:rsidR="00CF51CF" w:rsidRPr="00CF51CF">
          <w:rPr>
            <w:rFonts w:ascii="Arial" w:eastAsia="Times New Roman" w:hAnsi="Arial" w:cs="Arial"/>
            <w:b/>
            <w:bCs/>
            <w:caps/>
            <w:color w:val="666666"/>
            <w:sz w:val="17"/>
            <w:szCs w:val="17"/>
            <w:u w:val="single"/>
            <w:lang w:eastAsia="cs-CZ"/>
          </w:rPr>
          <w:t>PATRIK VOGLTANZ</w:t>
        </w:r>
      </w:hyperlink>
    </w:p>
    <w:p w:rsidR="00CF51CF" w:rsidRPr="00CF51CF" w:rsidRDefault="00CF51CF" w:rsidP="00CF51CF">
      <w:pPr>
        <w:spacing w:after="0" w:line="240" w:lineRule="auto"/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</w:pPr>
      <w:r w:rsidRPr="00CF51CF"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  <w:t> – 27.8.201</w:t>
      </w:r>
      <w:r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  <w:t>8</w:t>
      </w:r>
    </w:p>
    <w:p w:rsidR="00CF51CF" w:rsidRPr="00CF51CF" w:rsidRDefault="00CF51CF" w:rsidP="00CF51CF">
      <w:pPr>
        <w:spacing w:after="0" w:line="240" w:lineRule="auto"/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</w:pPr>
      <w:r w:rsidRPr="00CF51CF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>ŠTÍTKY:</w:t>
      </w:r>
      <w:r w:rsidRPr="00CF51CF"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  <w:t> </w:t>
      </w:r>
      <w:hyperlink r:id="rId6" w:history="1">
        <w:r w:rsidRPr="00CF51CF">
          <w:rPr>
            <w:rFonts w:ascii="Arial" w:eastAsia="Times New Roman" w:hAnsi="Arial" w:cs="Arial"/>
            <w:caps/>
            <w:color w:val="666666"/>
            <w:sz w:val="17"/>
            <w:szCs w:val="17"/>
            <w:u w:val="single"/>
            <w:lang w:eastAsia="cs-CZ"/>
          </w:rPr>
          <w:t>KRIMI</w:t>
        </w:r>
      </w:hyperlink>
    </w:p>
    <w:p w:rsidR="00CF51CF" w:rsidRPr="00CF51CF" w:rsidRDefault="00CF51CF" w:rsidP="00CF51CF">
      <w:pPr>
        <w:spacing w:after="150" w:line="240" w:lineRule="auto"/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</w:pPr>
      <w:r w:rsidRPr="00CF51CF">
        <w:rPr>
          <w:rFonts w:ascii="Arial" w:eastAsia="Times New Roman" w:hAnsi="Arial" w:cs="Arial"/>
          <w:b/>
          <w:bCs/>
          <w:caps/>
          <w:color w:val="848485"/>
          <w:sz w:val="17"/>
          <w:szCs w:val="17"/>
          <w:lang w:eastAsia="cs-CZ"/>
        </w:rPr>
        <w:t>V KATEGORII: </w:t>
      </w:r>
      <w:hyperlink r:id="rId7" w:history="1">
        <w:r w:rsidRPr="00CF51CF">
          <w:rPr>
            <w:rFonts w:ascii="Arial" w:eastAsia="Times New Roman" w:hAnsi="Arial" w:cs="Arial"/>
            <w:caps/>
            <w:color w:val="666666"/>
            <w:sz w:val="17"/>
            <w:szCs w:val="17"/>
            <w:u w:val="single"/>
            <w:lang w:eastAsia="cs-CZ"/>
          </w:rPr>
          <w:t>REVUE</w:t>
        </w:r>
      </w:hyperlink>
      <w:r w:rsidRPr="00CF51CF">
        <w:rPr>
          <w:rFonts w:ascii="Arial" w:eastAsia="Times New Roman" w:hAnsi="Arial" w:cs="Arial"/>
          <w:caps/>
          <w:color w:val="848485"/>
          <w:sz w:val="17"/>
          <w:szCs w:val="17"/>
          <w:lang w:eastAsia="cs-CZ"/>
        </w:rPr>
        <w:t>, </w:t>
      </w:r>
      <w:hyperlink r:id="rId8" w:history="1">
        <w:r w:rsidRPr="00CF51CF">
          <w:rPr>
            <w:rFonts w:ascii="Arial" w:eastAsia="Times New Roman" w:hAnsi="Arial" w:cs="Arial"/>
            <w:caps/>
            <w:color w:val="666666"/>
            <w:sz w:val="17"/>
            <w:szCs w:val="17"/>
            <w:u w:val="single"/>
            <w:lang w:eastAsia="cs-CZ"/>
          </w:rPr>
          <w:t>Z DOMOVA</w:t>
        </w:r>
      </w:hyperlink>
    </w:p>
    <w:p w:rsidR="00CF51CF" w:rsidRPr="00CF51CF" w:rsidRDefault="00CF51CF" w:rsidP="00CF51C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Měly to být příjemně strávené dva týdny letních prázdnin v lůně přírody. Místo nich však zažily tři desítky dětí šok v táboře hrůzy. Rodiče připravují hromadnou žalobu na organizátory, do šetření celé věci se zapojily jak příslušné úřady, tak neziskové organizace na ochranu dětí.</w:t>
      </w:r>
    </w:p>
    <w:p w:rsidR="00CF51CF" w:rsidRPr="00CF51CF" w:rsidRDefault="00CF51CF" w:rsidP="00CF51CF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5909310" cy="3467735"/>
            <wp:effectExtent l="0" t="0" r="0" b="0"/>
            <wp:docPr id="4" name="Obrázek 4" descr="http://www.infobaden.cz/wp-content/uploads/2011/06/tab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baden.cz/wp-content/uploads/2011/06/tabor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CF" w:rsidRPr="00CF51CF" w:rsidRDefault="00CF51CF" w:rsidP="00CF51CF">
      <w:pPr>
        <w:shd w:val="clear" w:color="auto" w:fill="333333"/>
        <w:spacing w:after="0" w:line="312" w:lineRule="atLeast"/>
        <w:rPr>
          <w:rFonts w:ascii="Arial" w:eastAsia="Times New Roman" w:hAnsi="Arial" w:cs="Arial"/>
          <w:color w:val="B9B9B9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B9B9B9"/>
          <w:sz w:val="21"/>
          <w:szCs w:val="21"/>
          <w:lang w:eastAsia="cs-CZ"/>
        </w:rPr>
        <w:t>Tajně pořízené fotografie dokládají otřesné ubytovací podmínky v táboře.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Otřesné podmínky, v jakých byly děti nuceny přebývat, vyšly najevo krátce po skončení tábora. Jeden z poškozených, Michal K. (9), popsal situaci takto: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„Museli jsme spát v dřevěných bednách, které neměly střechu, ale místo ní tam byla jenom natažena nějaká plachta. Do jedné takové bedny nás nacpali dva a museli jsme tam být spolu.“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Fotografie, které se Michalovi podařilo tajně pořídit, vydávají děsivá svědectví. Zachycují provizorní stavby z hrubých prken, bez jakéhokoliv klimatizačního či hygienického zázemí. Na ploše menší než 2×2 metry se uvnitř na tvrdých dřevěných pryčnách tísní bezbranné nevinné děti.</w:t>
      </w:r>
    </w:p>
    <w:p w:rsidR="00CF51CF" w:rsidRPr="00CF51CF" w:rsidRDefault="00CF51CF" w:rsidP="00CF51CF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cs-CZ"/>
        </w:rPr>
        <w:lastRenderedPageBreak/>
        <w:drawing>
          <wp:inline distT="0" distB="0" distL="0" distR="0">
            <wp:extent cx="5909310" cy="4002405"/>
            <wp:effectExtent l="0" t="0" r="0" b="0"/>
            <wp:docPr id="3" name="Obrázek 3" descr="http://www.infobaden.cz/wp-content/uploads/2011/06/tabo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baden.cz/wp-content/uploads/2011/06/tabor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CF" w:rsidRPr="00CF51CF" w:rsidRDefault="00CF51CF" w:rsidP="00CF51CF">
      <w:pPr>
        <w:shd w:val="clear" w:color="auto" w:fill="333333"/>
        <w:spacing w:after="0" w:line="312" w:lineRule="atLeast"/>
        <w:rPr>
          <w:rFonts w:ascii="Arial" w:eastAsia="Times New Roman" w:hAnsi="Arial" w:cs="Arial"/>
          <w:color w:val="B9B9B9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B9B9B9"/>
          <w:sz w:val="21"/>
          <w:szCs w:val="21"/>
          <w:lang w:eastAsia="cs-CZ"/>
        </w:rPr>
        <w:t>Děti byly nuceny spát na hrubých pryčnách v provizorních dřevostavbách s plátěnou střechou.</w:t>
      </w:r>
    </w:p>
    <w:p w:rsidR="00CF51CF" w:rsidRPr="00CF51CF" w:rsidRDefault="00CF51CF" w:rsidP="00CF51CF">
      <w:pPr>
        <w:spacing w:before="240" w:after="15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Žili jako zvířata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„Je neuvěřitelné, jaké zrůdy mezi námi žijí,“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kroutí nad případem nevěřícně hlavou ing. Josef </w:t>
      </w:r>
      <w:proofErr w:type="spellStart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Šablatůra</w:t>
      </w:r>
      <w:proofErr w:type="spellEnd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 nadace Naše děti.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„Je to degradace lidských bytostí na úroveň jateční zvěře, děti zjevně nebyly nijak chráněny proti nepřízni počasí, teplotním výkyvům, hmyzu a dravé zvěři. Jejich jedinou a pohříchu nedostatečnou ochranou byla jakási provizorní plátěná stříška. Připomíná mi to scény z nacistických koncentračních táborů Adolfa Hitlera. Adolf Hitler inicioval druhou světovou válku, ve které zahynulo mnoho dobrých lidí,“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dodává </w:t>
      </w:r>
      <w:proofErr w:type="spellStart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Šablatůra</w:t>
      </w:r>
      <w:proofErr w:type="spellEnd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CF51CF" w:rsidRPr="00CF51CF" w:rsidRDefault="00CF51CF" w:rsidP="00CF51CF">
      <w:pPr>
        <w:shd w:val="clear" w:color="auto" w:fill="F3F3F3"/>
        <w:spacing w:after="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3329940" cy="2259965"/>
            <wp:effectExtent l="0" t="0" r="3810" b="6985"/>
            <wp:docPr id="2" name="Obrázek 2" descr="http://www.infobaden.cz/wp-content/uploads/2011/06/tabo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baden.cz/wp-content/uploads/2011/06/tabor-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CF" w:rsidRPr="00CF51CF" w:rsidRDefault="00CF51CF" w:rsidP="00CF51CF">
      <w:pPr>
        <w:shd w:val="clear" w:color="auto" w:fill="F3F3F3"/>
        <w:spacing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Nacistický koncentrační tábor. Ilustrační fotografie.</w:t>
      </w:r>
    </w:p>
    <w:p w:rsidR="00CF51CF" w:rsidRPr="00CF51CF" w:rsidRDefault="00CF51CF" w:rsidP="00CF51CF">
      <w:pPr>
        <w:spacing w:before="240" w:after="15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Šikana a </w:t>
      </w:r>
      <w:proofErr w:type="spellStart"/>
      <w:r w:rsidRPr="00CF51C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psychoteror</w:t>
      </w:r>
      <w:proofErr w:type="spellEnd"/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Tristní nedostatky v ubytování však nebyly jedinou bolestí na tomto „táboře hrůzy“. Děti byly také vystaveny soustavné šikaně a psychickému týrání.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„Nikdy nás nenechali vyspat. Každé ráno nás ve stejný čas budili hrou na trubku a pak nás nutili stát v pozoru před stožárem s vlajkou a provádět různé pohyby,“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vzpomíná se slzami v očích další z účastníků tábora, Alena K. (11).</w:t>
      </w:r>
    </w:p>
    <w:p w:rsidR="00CF51CF" w:rsidRPr="00CF51CF" w:rsidRDefault="00CF51CF" w:rsidP="00CF51CF">
      <w:pPr>
        <w:spacing w:before="240" w:after="15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Psycholog: Je to vymývání mozků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Psycholog PhDr. Milivoj Slavíček (64) varuje před možnými trvalými následky podobného zacházení: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„Mozek prochází během spánku několika rozdílnými cykly, násilné buzení a přerušování těchto cyklů může způsobit vážná, často doživotní traumata.“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Slavíček také upozorňuje na další závažný nedostatek tábora: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„Děti v tomto věku potřebují k správnému rozvoji dostatečné množství stimulů, které jim tento tábor nenabízel. Sociální koridor byl uvnitř tábora uměle a nesmyslně redukován na velmi malou komunitu zcela dezorientovaných jedinců.“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Organizátoři tábora nebyli schopni zajistit ani základní internetové připojení, čímž děti ztratily prakticky jakoukoli možnost si kreativně aktualizovat své statusy na </w:t>
      </w:r>
      <w:proofErr w:type="spellStart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Facebooku</w:t>
      </w:r>
      <w:proofErr w:type="spellEnd"/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Místo toho byly opakovaně nuceny k bezduchému sběru neoznačených lesních plodů neznámého původu nebo k pohybu v bezprostřední blízkosti nekolaudovaných staveb agresivních mravenců.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„Podobné činnosti rozhodně nepatří mezi vhodné stimuly rozvíjející nepopsanou dětskou duši,“ 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vysvětluje psycholog Slavíček.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 „Vedle nesporných rizikových aspektů je výsledkem pouze další otupení a zmechanizování myšlení, a v horším případě i chronická sociální separace. Připomíná mi to praktiky nejrůznějších sektářských kultů a tzv. vymývání mozků.“</w:t>
      </w:r>
    </w:p>
    <w:p w:rsidR="00CF51CF" w:rsidRPr="00CF51CF" w:rsidRDefault="00CF51CF" w:rsidP="00CF51CF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5909310" cy="4002405"/>
            <wp:effectExtent l="0" t="0" r="0" b="0"/>
            <wp:docPr id="1" name="Obrázek 1" descr="http://www.infobaden.cz/wp-content/uploads/2011/06/tabor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baden.cz/wp-content/uploads/2011/06/tabor-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CF" w:rsidRPr="00CF51CF" w:rsidRDefault="00CF51CF" w:rsidP="00CF51CF">
      <w:pPr>
        <w:shd w:val="clear" w:color="auto" w:fill="333333"/>
        <w:spacing w:after="0" w:line="312" w:lineRule="atLeast"/>
        <w:rPr>
          <w:rFonts w:ascii="Arial" w:eastAsia="Times New Roman" w:hAnsi="Arial" w:cs="Arial"/>
          <w:color w:val="B9B9B9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B9B9B9"/>
          <w:sz w:val="21"/>
          <w:szCs w:val="21"/>
          <w:lang w:eastAsia="cs-CZ"/>
        </w:rPr>
        <w:t>Na fotografii jsou zachyceny děti vystavené otevřenému ohni a toxickým zplodinám.</w:t>
      </w:r>
    </w:p>
    <w:p w:rsidR="00CF51CF" w:rsidRPr="00CF51CF" w:rsidRDefault="00CF51CF" w:rsidP="00CF51CF">
      <w:pPr>
        <w:spacing w:before="240" w:after="15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CF51C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Život visel na vlásku</w:t>
      </w:r>
    </w:p>
    <w:p w:rsidR="00CF51CF" w:rsidRPr="00CF51CF" w:rsidRDefault="00CF51CF" w:rsidP="00CF51CF">
      <w:pPr>
        <w:spacing w:after="150"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To vše je však jenom špička ledovce hrůz, které museli nezletilí během 14 dnů podstoupit. Další fotografie zachycují například kruh dětí, držených bez jakýchkoliv ochranných pomůcek v kritické vzdálenosti od otevřeného ohně.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„Je to doslova hazardování s jejich zdravím,“</w:t>
      </w: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soudí o táborových praktikách tiskový mluvčí Hasičského záchranného sboru plk. Mgr. Ivo Smetáček (40). </w:t>
      </w:r>
      <w:r w:rsidRPr="00CF51CF">
        <w:rPr>
          <w:rFonts w:ascii="Arial" w:eastAsia="Times New Roman" w:hAnsi="Arial" w:cs="Arial"/>
          <w:i/>
          <w:iCs/>
          <w:color w:val="333333"/>
          <w:sz w:val="21"/>
          <w:szCs w:val="21"/>
          <w:lang w:eastAsia="cs-CZ"/>
        </w:rPr>
        <w:t>„Lze hovořit o neuvěřitelném štěstí, že se nikomu nic nestalo. Nejde jen o možnost vzplanutí oblečení nebo vlasů, ale také o vystavení toxickým produktům spalování, které mohou snadno vést k udušení.“</w:t>
      </w:r>
    </w:p>
    <w:p w:rsidR="00CF51CF" w:rsidRPr="00CF51CF" w:rsidRDefault="00CF51CF" w:rsidP="00CF51CF">
      <w:pPr>
        <w:spacing w:line="312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F51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Celou kauzu si nyní převezme republiková policie, která případ prošetří.</w:t>
      </w:r>
    </w:p>
    <w:p w:rsidR="00551F6B" w:rsidRDefault="00551F6B"/>
    <w:sectPr w:rsidR="0055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F"/>
    <w:rsid w:val="00551F6B"/>
    <w:rsid w:val="00CA7914"/>
    <w:rsid w:val="00C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5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5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51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51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1CF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F51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F51C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51CF"/>
    <w:rPr>
      <w:b/>
      <w:bCs/>
    </w:rPr>
  </w:style>
  <w:style w:type="character" w:customStyle="1" w:styleId="entry-cat">
    <w:name w:val="entry-cat"/>
    <w:basedOn w:val="Standardnpsmoodstavce"/>
    <w:rsid w:val="00CF51CF"/>
  </w:style>
  <w:style w:type="character" w:styleId="Zvraznn">
    <w:name w:val="Emphasis"/>
    <w:basedOn w:val="Standardnpsmoodstavce"/>
    <w:uiPriority w:val="20"/>
    <w:qFormat/>
    <w:rsid w:val="00CF51CF"/>
    <w:rPr>
      <w:i/>
      <w:iCs/>
    </w:rPr>
  </w:style>
  <w:style w:type="paragraph" w:customStyle="1" w:styleId="wp-caption-text">
    <w:name w:val="wp-caption-text"/>
    <w:basedOn w:val="Normln"/>
    <w:rsid w:val="00C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5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F5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51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F51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1CF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F51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F51C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51CF"/>
    <w:rPr>
      <w:b/>
      <w:bCs/>
    </w:rPr>
  </w:style>
  <w:style w:type="character" w:customStyle="1" w:styleId="entry-cat">
    <w:name w:val="entry-cat"/>
    <w:basedOn w:val="Standardnpsmoodstavce"/>
    <w:rsid w:val="00CF51CF"/>
  </w:style>
  <w:style w:type="character" w:styleId="Zvraznn">
    <w:name w:val="Emphasis"/>
    <w:basedOn w:val="Standardnpsmoodstavce"/>
    <w:uiPriority w:val="20"/>
    <w:qFormat/>
    <w:rsid w:val="00CF51CF"/>
    <w:rPr>
      <w:i/>
      <w:iCs/>
    </w:rPr>
  </w:style>
  <w:style w:type="paragraph" w:customStyle="1" w:styleId="wp-caption-text">
    <w:name w:val="wp-caption-text"/>
    <w:basedOn w:val="Normln"/>
    <w:rsid w:val="00C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4389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52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0" w:color="auto"/>
                        <w:bottom w:val="single" w:sz="2" w:space="7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01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1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0" w:color="auto"/>
                        <w:bottom w:val="single" w:sz="2" w:space="7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368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774">
              <w:marLeft w:val="270"/>
              <w:marRight w:val="0"/>
              <w:marTop w:val="0"/>
              <w:marBottom w:val="3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7211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0" w:color="auto"/>
                        <w:bottom w:val="single" w:sz="2" w:space="7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57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92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aden.cz/category/z-domov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baden.cz/category/revue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obaden.cz/tag/krimi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infobaden.cz/author/pv-ibn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2018-07-24T08:54:00Z</dcterms:created>
  <dcterms:modified xsi:type="dcterms:W3CDTF">2018-07-24T08:59:00Z</dcterms:modified>
</cp:coreProperties>
</file>