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6BF" w:rsidRPr="007B56BF" w:rsidRDefault="007B56BF" w:rsidP="007B56BF">
      <w:pPr>
        <w:spacing w:before="100" w:beforeAutospacing="1" w:after="100" w:afterAutospacing="1" w:line="240" w:lineRule="auto"/>
        <w:outlineLvl w:val="0"/>
        <w:rPr>
          <w:rFonts w:ascii="Times New Roman" w:eastAsia="Times New Roman" w:hAnsi="Times New Roman" w:cs="Times New Roman"/>
          <w:b/>
          <w:bCs/>
          <w:kern w:val="36"/>
          <w:sz w:val="48"/>
          <w:szCs w:val="48"/>
          <w:lang w:eastAsia="cs-CZ"/>
        </w:rPr>
      </w:pPr>
      <w:r w:rsidRPr="007B56BF">
        <w:rPr>
          <w:rFonts w:ascii="Times New Roman" w:eastAsia="Times New Roman" w:hAnsi="Times New Roman" w:cs="Times New Roman"/>
          <w:b/>
          <w:bCs/>
          <w:kern w:val="36"/>
          <w:sz w:val="48"/>
          <w:szCs w:val="48"/>
          <w:lang w:eastAsia="cs-CZ"/>
        </w:rPr>
        <w:t>Vrbětice</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19.4.2021 </w:t>
      </w:r>
      <w:hyperlink r:id="rId4" w:history="1">
        <w:r w:rsidRPr="007B56BF">
          <w:rPr>
            <w:rFonts w:ascii="Times New Roman" w:eastAsia="Times New Roman" w:hAnsi="Times New Roman" w:cs="Times New Roman"/>
            <w:color w:val="0000FF"/>
            <w:sz w:val="24"/>
            <w:szCs w:val="24"/>
            <w:u w:val="single"/>
            <w:lang w:eastAsia="cs-CZ"/>
          </w:rPr>
          <w:t>Komentáře</w:t>
        </w:r>
      </w:hyperlink>
      <w:r w:rsidRPr="007B56BF">
        <w:rPr>
          <w:rFonts w:ascii="Times New Roman" w:eastAsia="Times New Roman" w:hAnsi="Times New Roman" w:cs="Times New Roman"/>
          <w:sz w:val="24"/>
          <w:szCs w:val="24"/>
          <w:lang w:eastAsia="cs-CZ"/>
        </w:rPr>
        <w:t xml:space="preserve"> Témata: </w:t>
      </w:r>
      <w:hyperlink r:id="rId5" w:history="1">
        <w:r w:rsidRPr="007B56BF">
          <w:rPr>
            <w:rFonts w:ascii="Times New Roman" w:eastAsia="Times New Roman" w:hAnsi="Times New Roman" w:cs="Times New Roman"/>
            <w:color w:val="0000FF"/>
            <w:sz w:val="24"/>
            <w:szCs w:val="24"/>
            <w:u w:val="single"/>
            <w:lang w:eastAsia="cs-CZ"/>
          </w:rPr>
          <w:t>Současné události</w:t>
        </w:r>
      </w:hyperlink>
      <w:r w:rsidRPr="007B56BF">
        <w:rPr>
          <w:rFonts w:ascii="Times New Roman" w:eastAsia="Times New Roman" w:hAnsi="Times New Roman" w:cs="Times New Roman"/>
          <w:sz w:val="24"/>
          <w:szCs w:val="24"/>
          <w:lang w:eastAsia="cs-CZ"/>
        </w:rPr>
        <w:t xml:space="preserve"> 706 slov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Motto: Máme skvělou tajnou službu – a současné počasí také stojí za ….. za nic.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Ve Vrběticích býval dokonale zabezpečený oplocený areál vojenských muničních skladů hlídaný příslušníky armády (dokud jsme nějakou měli). Potom byly jednotlivé objekty pronajímány různým soukromým firmám a z kdysi nepřístupného a hlídaného areálu se stal areál přístupný děravým oplocením a ostraha se zredukovala na vrátného u brány.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Když si stát uvědomil, že v těch skladech by měly být zbraně, které tam možná nejsou, a neměly by tam být zbraně, které tam možná jsou, chystal se k provádění kontrol.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Místo kontrol však došlo 16. října a 3. prosince 2014 k výbuchům skladů 16 a 12.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Policie vyšetřovala příčiny výbuchů šest let a nedopátrala se k žádným důkazům.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Areál každého muničáku je tvořen sklady a bunkry s lehkou střechou, vzdálené navzájem tak, aby při výbuchu jednoho objektu nebyl výbuchem ohrožen další.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Teď se dovídáme z titulků, že Putin vyhodil do vzduchu muničák, zbíjel lidi a ….. Co se vlastně stalo? Ve skladu 16 bylo uloženo asi 50 t munice (to je pro vaší představu náklad čtyř tater 815). Kdo byl na vojně a trochu myslí, ví že toto množství pro zásobování vojsk není vůbec podstatné.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Ještě kurióznější je apokalyptický vojenský dopad výbuchu skladu 12. Kvůli němu se ti agenti znovu vrátili na místo činu, aby ho také zdárně udolali! Ten sklad obsahoval 16 tun dělostřelecké munice (jedna tatra 815) a asi (možná) 10 000 ks samopalů v bednách. Ty pozoruhodně vybuchly také - a proto se jich moc nenašlo. A Hamáček s pronikavou inteligenci a naše nejschopnější tajná služba v tomto spektáklu vidí cíl grandiózní speciální nejtajnější superoperace jaderné velmoci. Skvělé vysvětlení – ne!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O co je absurdnější verze, že se něčeho nějak nešlo dopočítat, a tak došlo k nehodě? Nehoda není (nemusí být ) náhoda, psalo se v časopise bezpečnosti práce.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A nyní, šest a půl roku od prvního výbuchu, se dozvídáme, že nějaká tajná služba zjistila, že ty sklady vyhodili do povětří nějací ruští Jamesové Bondové, a dokonce snad právě ti, kteří jezdí po světě a údajně otravují lidi novičokem.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Již víme, jak důvěryhodné jsou zprávy některých tajných služeb. Invaze americké armády do Iráku v roce 2003 – ano, s několika přisluhovači, aby to vypadalo jako mezinárodní akce, která byla zdůvodněna zjištěním tajných služeb, že Saddám Husajn má a vyvíjí další zbraně hromadného ničení. Zničen byl Irák, zabit Saddám Husajn, ale žádné zbraně hromadného ničení se nenašly… Americká armáda lehce porazila iráckou armádu, která byla vybavena o generace staršími zbraněmi. Svádí to k přirovnání, jak conquistadoři v plné zbroji porazili bosé Aztéky.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lastRenderedPageBreak/>
        <w:t xml:space="preserve">Ale američtí generálové se mohli chlubit úspěchem a mohli zdůvodňovat nutnost obrovských výdajů na zbrojení. Zbrojaři mohli být spokojeni s tím, že výroba zbraní opět poroste. A tak, aby američtí – i další generálové NATO a zbrojaři byli stále potřební a spokojení, je potřeba stále vymýšlet nového nepřítele. Ale, kde ho vzít? Tak budeme dělat, jakože si nikdo nevšiml, že již není Sovětský svaz, ta obrovská hrozba světovému kapitalismu, a budeme pokračovat v přípravách na válku s ním.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Jak to souvisí s Vrběticemi? Kriminalisté se při hledání pachatele ptají: Cui bono? Komu dobro – tedy, komu to prospěje? Oni ti Rusové nějak moc tu hru na válku hrát nechtějí. Americká letadla a válečné lodě se pravidelně vyskytují u hranic Ruské federace, ať již se jedná o Baltské moře, Černé moře nebo o moře u Kamčatky. Ale, že by ruská vojenská letadla létala kolem Floridy, to nevím.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USA/NATO mají po světě cca 800 vojenských základen a Rusové pouze jednu - v Sýrii. Tak je potřeba něco na ty Rusy vymyslet, aby se ukázalo světu, jací jsou to teroristé. Nejenom, že se tím zdůvodní další zbrojení a tedy i zvýšení nákladů na nové vyzbrojování, ale také se zdůvodní další rozmisťování vojenských sil k hranicím Ruské federace, zvýší se napětí a s ním i riziko ostrého konfliktu. A vláda, ten Babiš a zase ten Hamáček udělá tiskovku a ještě přilejí olej do ohně. </w:t>
      </w:r>
    </w:p>
    <w:p w:rsidR="007B56BF" w:rsidRPr="007B56BF" w:rsidRDefault="007B56BF" w:rsidP="007B56BF">
      <w:pPr>
        <w:spacing w:before="100" w:beforeAutospacing="1" w:after="100" w:afterAutospacing="1" w:line="240" w:lineRule="auto"/>
        <w:rPr>
          <w:rFonts w:ascii="Times New Roman" w:eastAsia="Times New Roman" w:hAnsi="Times New Roman" w:cs="Times New Roman"/>
          <w:sz w:val="24"/>
          <w:szCs w:val="24"/>
          <w:lang w:eastAsia="cs-CZ"/>
        </w:rPr>
      </w:pPr>
      <w:r w:rsidRPr="007B56BF">
        <w:rPr>
          <w:rFonts w:ascii="Times New Roman" w:eastAsia="Times New Roman" w:hAnsi="Times New Roman" w:cs="Times New Roman"/>
          <w:sz w:val="24"/>
          <w:szCs w:val="24"/>
          <w:lang w:eastAsia="cs-CZ"/>
        </w:rPr>
        <w:t xml:space="preserve">A přitom – v neposlední řadě – bude získán zásadní důvod, proč ZAKÁZAT těm někdy málo poslušným Čechům jednat o dostavbě jaderné elektrárny s ruskou firmou. A také dovážet konkurenční vakcíny z té říše zla. Takovou propagandu by mohl závidět i Joseph Goebbels, a nebo spíš ne – je totiž moc prostoduchá a naivní. </w:t>
      </w:r>
    </w:p>
    <w:p w:rsidR="005D5C26" w:rsidRDefault="005D5C26">
      <w:bookmarkStart w:id="0" w:name="_GoBack"/>
      <w:bookmarkEnd w:id="0"/>
    </w:p>
    <w:sectPr w:rsidR="005D5C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6BF"/>
    <w:rsid w:val="005D5C26"/>
    <w:rsid w:val="007B56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B9D0A9-BA33-4EB1-8EB5-BC70B25D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485577">
      <w:bodyDiv w:val="1"/>
      <w:marLeft w:val="0"/>
      <w:marRight w:val="0"/>
      <w:marTop w:val="0"/>
      <w:marBottom w:val="0"/>
      <w:divBdr>
        <w:top w:val="none" w:sz="0" w:space="0" w:color="auto"/>
        <w:left w:val="none" w:sz="0" w:space="0" w:color="auto"/>
        <w:bottom w:val="none" w:sz="0" w:space="0" w:color="auto"/>
        <w:right w:val="none" w:sz="0" w:space="0" w:color="auto"/>
      </w:divBdr>
      <w:divsChild>
        <w:div w:id="652562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zvedavec.org/temata/58-soucasne-udalosti" TargetMode="External"/><Relationship Id="rId4" Type="http://schemas.openxmlformats.org/officeDocument/2006/relationships/hyperlink" Target="https://www.zvedavec.org/komentare"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3854</Characters>
  <Application>Microsoft Office Word</Application>
  <DocSecurity>0</DocSecurity>
  <Lines>32</Lines>
  <Paragraphs>8</Paragraphs>
  <ScaleCrop>false</ScaleCrop>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dc:creator>
  <cp:keywords/>
  <dc:description/>
  <cp:lastModifiedBy>Petr</cp:lastModifiedBy>
  <cp:revision>1</cp:revision>
  <dcterms:created xsi:type="dcterms:W3CDTF">2021-04-19T05:23:00Z</dcterms:created>
  <dcterms:modified xsi:type="dcterms:W3CDTF">2021-04-19T05:23:00Z</dcterms:modified>
</cp:coreProperties>
</file>