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F412" w14:textId="3C789422" w:rsidR="001C37D0" w:rsidRPr="001C37D0" w:rsidRDefault="001C37D0" w:rsidP="001C37D0">
      <w:pPr>
        <w:spacing w:before="12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fldChar w:fldCharType="begin"/>
      </w:r>
      <w:r w:rsidRPr="001C37D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instrText xml:space="preserve"> HYPERLINK "https://www.michalapetr.com/map-1631-rusko-stoji-na-prahu-definitivniho-vitezstvi-velka-analyza-takrka-400-dni-valky-na-ukrajine/" \o "Permanent Link: MAP 1631 Rusko stojí na prahu definitivního vítězství. Velká analýza takřka 400 dní války na Ukrajině!" </w:instrText>
      </w:r>
      <w:r w:rsidRPr="001C37D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fldChar w:fldCharType="separate"/>
      </w:r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 xml:space="preserve">Rusko stojí na prahu </w:t>
      </w:r>
      <w:proofErr w:type="spellStart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>definitivního</w:t>
      </w:r>
      <w:proofErr w:type="spellEnd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>vítězství</w:t>
      </w:r>
      <w:proofErr w:type="spellEnd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 xml:space="preserve">         </w:t>
      </w:r>
      <w:proofErr w:type="spellStart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>Velká</w:t>
      </w:r>
      <w:proofErr w:type="spellEnd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 xml:space="preserve"> analýza </w:t>
      </w:r>
      <w:proofErr w:type="spellStart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>takřka</w:t>
      </w:r>
      <w:proofErr w:type="spellEnd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 xml:space="preserve"> 400 dní </w:t>
      </w:r>
      <w:proofErr w:type="spellStart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>války</w:t>
      </w:r>
      <w:proofErr w:type="spellEnd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>Ukrajině</w:t>
      </w:r>
      <w:proofErr w:type="spellEnd"/>
      <w:r w:rsidRPr="001C37D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sk-SK"/>
          <w14:ligatures w14:val="none"/>
        </w:rPr>
        <w:t xml:space="preserve">! </w:t>
      </w:r>
      <w:r w:rsidRPr="001C37D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fldChar w:fldCharType="end"/>
      </w:r>
    </w:p>
    <w:p w14:paraId="14B32B36" w14:textId="53EB3600" w:rsid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21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března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2023</w:t>
      </w:r>
    </w:p>
    <w:p w14:paraId="01837A2A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88D73D6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hyperlink r:id="rId6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Válka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na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Ukrajině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bude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brzy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trvat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400 dní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čím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dál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tím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víc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ukazuje, že Putinova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strategie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slaví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jasné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vítězství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22.června 2022,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válka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trvala 100 dní,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jsme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analyzovali,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rozhodne tzv. pravidlo</w:t>
      </w:r>
      <w:hyperlink r:id="rId7" w:history="1">
        <w:r w:rsidRPr="001C37D0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maršála</w:t>
        </w:r>
        <w:proofErr w:type="spellEnd"/>
        <w:r w:rsidRPr="001C37D0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Harrise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oznámili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jsme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, že:  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fldChar w:fldCharType="begin"/>
      </w: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instrText xml:space="preserve"> HYPERLINK "https://www.michalapetr.com/mip-56-sto-dni-valky-analyza-co-bude-dal-prognoza-dil-i-politika/" </w:instrText>
      </w: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fldChar w:fldCharType="separate"/>
      </w:r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Vyhraje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ten,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kdo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má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podstatně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více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dalekonosných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zbraní –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letadel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raket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raketometů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děl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dronů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munice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. Západní pomoc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není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dostatečná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, na to aby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situaci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bojišti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color w:val="0000FF"/>
          <w:kern w:val="0"/>
          <w:sz w:val="28"/>
          <w:szCs w:val="28"/>
          <w:u w:val="single"/>
          <w:lang w:eastAsia="sk-SK"/>
          <w14:ligatures w14:val="none"/>
        </w:rPr>
        <w:t>změnila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fldChar w:fldCharType="end"/>
      </w: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</w:p>
    <w:p w14:paraId="25A19B95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Za 300 dní od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naší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analýzy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oblasti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Bachmutu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Avdijivky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podél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celé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linie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fronty,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vytvořila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situace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přesně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našich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předpokladů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Ukrajinská protivzdušná obrana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zcela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zničena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poslední zbytky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průběhu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března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staženy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ochraně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kyjevského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doupěte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nacionalistických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bašt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západní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Ukrajině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nálety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raket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dronů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Ruské letectvo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poprvé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za 390 dní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získalo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možnost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zahájit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klasické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bombardování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tak jak je známe z US leteckých kampaní proti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Iráku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Srbsku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Libyi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aniž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přitom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riskovalo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ztrátu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drahocenných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letadel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Jakmile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pár dny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stažení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zbytků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ukrajinské PVO došlo,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objevily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nad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bojištěm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ruské SU-34 a TM-22M3,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začaly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Ukrajince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shazovat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bomby FAB 1500 a 3000. Jak obrovský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hluboký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kráter po výbuchu jediné ruské  FAB-3000 </w:t>
      </w:r>
      <w:hyperlink r:id="rId8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si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můžete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prohlédnout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na tomto videu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 ukrajinským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vojákem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kráteru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zmateně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pózuje.</w:t>
      </w:r>
    </w:p>
    <w:p w14:paraId="43DA5781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Ruské bomby FAB, úderné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drony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Lancet,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bitevní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letadla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hyperlink r:id="rId9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SU-25,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bitevní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vrtulníky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hyperlink r:id="rId10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KA-52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hyperlink r:id="rId11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Mi-24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během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pár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posledních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dní,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díky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úprku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ukrajinské PVO za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Dněpr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uspořádaly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doslova hon na protivzdušnou obranou nekryté ukrajinské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dělostřelectvo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hyperlink r:id="rId12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To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bylo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zdecimováno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, schovalo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, a nebo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zmizelo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z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bojiště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Ani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extrémně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mobilní české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obrněné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raketomety 122 mm,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obvykle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vyráží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rychlou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jízdou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 dobrých cestách z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týlového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úkrytu, aby v blízkosti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bojiště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během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minuty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odpálily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salvu,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ihned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rychle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zmizely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 bunkru,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neměly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bez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protiletadlové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obrany šanci,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ničeny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Lancety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ještě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dříve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než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stihly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svou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salvu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vypálit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Jejich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rakety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staly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jejich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osudem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Lancet,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malou nálož, je odpálil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ještě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výmětnici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jejich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výbuch tak raketomet zničil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padrť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. (</w:t>
      </w:r>
      <w:hyperlink r:id="rId13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Video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prokazující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výbuch českého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obrněného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raketometu po útoku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dronem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Lancet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.)</w:t>
      </w:r>
    </w:p>
    <w:p w14:paraId="2A5BC86E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hyperlink r:id="rId14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Současnou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válečnou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situaci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na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Ukrajině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velmi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vztekle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před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pár dny komentovali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jihoameričtí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vojenští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specialisté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–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přívrženci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USA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jejich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analýzy ukrajinská armáda,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stáhla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bojiště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rakety PVO, aby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chránily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Zelenského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jeho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západoukrajinské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přívržence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přišla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důsledku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ruských vzdušných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úderů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dělostřelectvo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to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nemůže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podporovat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pěchotu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Naopak ruské letectvo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dělostřelectvo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volnou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ruku pro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řízenou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palbu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žádné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lastRenderedPageBreak/>
        <w:t xml:space="preserve">ukrajinské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něm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už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nestřílí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Výsledkem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masová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likvidace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ukrajinské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pěchoty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Bachmutu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Avdijivce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Každý,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studoval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operační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umění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aspoň pro stupeň pluk-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divize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násilný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přechod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řeky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tradičně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provádí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místě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kde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řeka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vytváří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písmeno U,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kterém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obránce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uvnitř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písmene U, a útočník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A to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vnitřek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písmena U je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vystaven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palbě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všech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stran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obránce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něm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může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být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nejsnáze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zničen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palbou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útočník si jen počká na okamžik, až je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obránce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zničen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Geniální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vojevůdcové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NATO a kyjevského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doupěte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vymysleli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hned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dvě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bitvy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uvnitř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písmene U –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Bachmutu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Avdijivce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ještě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chlubí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Rusové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kotel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neuzavřeli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města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nedobyli. </w:t>
      </w:r>
      <w:hyperlink r:id="rId15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Tento strategický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nesmysl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ještě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vychvalují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česká média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jako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projev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ukrajinské vojenské geniality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otupil ruskou ofenzívu, a </w:t>
      </w:r>
      <w:hyperlink r:id="rId16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dokonce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, že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tento koncept boje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Ukrajině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vyplatí,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ještě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všemu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vojenský učenec Petráš z české Univerzity obrany tvrdí, </w:t>
      </w:r>
      <w:hyperlink r:id="rId17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že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boji v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Bachmutu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a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Avdijivce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váží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ruské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síly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, aby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nezaútočily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někde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jinde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Nikdo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až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jihoamerické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fašisty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nepochopil, že Putin by musel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být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padlý na hlavu, aby nevyužil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situace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dovnitř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písmena 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pomatená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západní generalita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nechává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posílat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tisíce ukrajinských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vojáků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týdně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aby je tam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Rusové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pohodlně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rozstříleli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rozbombardovali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cimpr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campr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aniž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přitom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tekla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ruská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krev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potokem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už ukrajinská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teče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řekou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. </w:t>
      </w:r>
    </w:p>
    <w:p w14:paraId="1E24F243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Jihoameričtí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vojenští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analytici,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kteří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Putina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milují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osinu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zadku,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uzavřeli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svůj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poslední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komentář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 stavu ukrajinské armády a </w:t>
      </w:r>
      <w:hyperlink r:id="rId18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její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nadcházející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vytrubované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ofenzívě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těmito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slovy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by si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měl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povinně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přečíst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každý český a slovenský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vychvalovatel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Kyjeva: </w:t>
      </w:r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NE, Ukrajina „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nesmí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“.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Ne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armáda Ukrajiny NESMÍ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přejít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do útoku.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Zvláště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pokud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NENÍ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připravena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.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právě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teď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NENÍ 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připravena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. Chybí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jim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munice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chybí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jim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drony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chybí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jim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vybavení pro noční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vidění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chybí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jim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systémy protivzdušné obrany, chybí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jim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zkušení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dobře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vycvičení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vojáci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chybí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jim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kvalifikovaní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velitelé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a stále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potřebují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více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více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střeliva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než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mohou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dostat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. A tam, kde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tohle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všechno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nechybí,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narůstají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problémy s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vojáky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kteří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jsou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už nemocní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ze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zabíjení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: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pokud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máte problém to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pochopit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jděte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jako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dobrovolník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bojovat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na Ukrajinu,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prožijte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pár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týdnů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postřílením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  100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lidí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Pak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uvidíme,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co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stane s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vaší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hlavou….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Uklidněte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a naučte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být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trpěliví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Tohle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není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videohra,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nic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co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byste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mohli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ošidit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tím, že budete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mít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nekonečné zásoby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munice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vojáků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–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tohle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je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velká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masivní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vražedná a špinavá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válka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Takové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války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nevyhrávají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bitím do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prsou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nebo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vychloubáním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ale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trpělivostí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pečlivým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průzkumem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spoustou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tréninku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zásobami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dostatečného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množství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munice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materiálů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vyčerpáním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nepřítele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ztrátami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výcvikem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dostatečného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množství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vlastních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vojáků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pečlivým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výběrem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času 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místa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(a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způsobu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)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rozhodujícího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boje.</w:t>
      </w: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 </w:t>
      </w:r>
    </w:p>
    <w:p w14:paraId="0A6EC710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Do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předchozí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citace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úmyslně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doplnil “a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způsobu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”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rozhodujícího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boje.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Vyhrát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cíl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kterému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vedou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různé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cesty. Putin si vybral cestu </w:t>
      </w:r>
      <w:hyperlink r:id="rId19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vojenského teoretika 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Sun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Tzu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důležité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vybrat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místo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pro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rozhodující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bitvu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způsob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jejího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vedení, tak aby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fyzicky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zlikvidována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celá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nepřátelská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armáda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vlastních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minimálních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ztrátách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dojde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ztrátě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vůle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lastRenderedPageBreak/>
        <w:t xml:space="preserve">zbytku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nepřátelského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národa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bojovat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jeho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stát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spadne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vítěznému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vojevůdci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klína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zralá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hruška, tím spíš,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politické kampani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začleňování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dobývaného území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vítězný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vladař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zdůrazní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předchozí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vládcové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byli hlupáci a korupčníci,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zatížili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lid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nespravedlivými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břemeny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  </w:t>
      </w:r>
      <w:hyperlink r:id="rId20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Mao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Ce-tung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k tomu poznamenal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: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Držet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území za každou cenu, znamená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ztratit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muže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prohrát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. A</w:t>
      </w:r>
      <w:hyperlink r:id="rId21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Clausewitz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  postuloval, že každá armáda musí do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bitvy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napochodovat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všemi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druhy ozbrojených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sil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náležitém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poměru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bude-li jeden druh zbraní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bojišti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úplně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chybět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nepřítel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získá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snadno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převahu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zvítězí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Tyto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tři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základní poučky vedení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válek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současní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kyjevští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vojevůdci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jejich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chytří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rádcové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 NATO a USA od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léta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naprosto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ignorovali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výsledek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dostavil. </w:t>
      </w:r>
    </w:p>
    <w:p w14:paraId="56D778AB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Ukrajina je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sil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Bůh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odvěký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smysl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pro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ironii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Zelenský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nyní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svého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doupěte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chystá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věrnou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kopii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posledního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Hitlerova výpadu </w:t>
      </w:r>
      <w:hyperlink r:id="rId22" w:anchor="/media/Datei:Battle_of_the_Bulge_progress.jpg" w:history="1">
        <w:proofErr w:type="spellStart"/>
        <w:r w:rsidRPr="001C37D0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Unternehmen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</w:hyperlink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Wacht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am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Rhein</w:t>
      </w:r>
      <w:proofErr w:type="spellEnd"/>
      <w:r w:rsidRPr="001C37D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, </w:t>
      </w: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aby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zachránil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porážkou. Hitler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roce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1944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podniknul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zoufalý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úder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přes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Ardeny, aby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pokusil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dosáhnout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pobřeží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anglického kanálu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západně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od belgických Antverp,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přetnul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zásobování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britských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sil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západním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Holandsku,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pak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snadněji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zničil.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Zelenský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nyní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chystá výpad od Záporoží 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Melitopolu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pobřeží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Azovského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moře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odříznul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od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zásobování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Chersonskou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Krymskou skupinu ruských vojsk.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Loňské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poškození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Krymského mostu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zřejmě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hlavně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průzkumem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zda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podaří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opakovat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útočné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operaci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Záporoží –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Melitopol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Stejně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Hitler plánoval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svou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poslední megalomanskou ofenzívu,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chyběla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munice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palivo a letectvo,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většina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řadové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pěchoty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už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vyjma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SS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takřka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chlapeckého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nebo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důchodové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věku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či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zdravotního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stavu neschopná výkonu služby v poli,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Zelensky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plánuje ofenzívu,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nemá tanky,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místo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bojových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vozidel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ukrajinská armáda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používá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pojízdné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americké benzínové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zapalovače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M-113 staré 60 let, a nebo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různá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kolová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lehká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obrněná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vozidla vyvinutá pro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pronásledování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domorodců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velbloudech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poušti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Ofenzívu bez letectva,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slovenské 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polské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Mig-29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skoro 35 let staré stroje,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Slovensku </w:t>
      </w:r>
      <w:hyperlink r:id="rId23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dokonce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ze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služby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vyřadili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 “technických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příčin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”. Ofenzívu bez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dělostřelectva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, (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vysvětleno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samostatně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níže). A ofenzívu vedenou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násilně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zmobilizovanou a nevycvičenou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pěchotou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bez 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zkušených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velitelů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Jak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říkám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Bůh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smysl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pro humor. Ukrajinci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dlouho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beztrestně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koketovali s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nacismem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až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jim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nebi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vyhověno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mohou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si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zopakovat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poslední hitlerovskou ofenzívu, aby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probrali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dřív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než skončí v pekle.</w:t>
      </w:r>
    </w:p>
    <w:p w14:paraId="233D1961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hyperlink r:id="rId24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Včera 20.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března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Brusel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slavnostně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vytroubil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, že dodá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Ukrajině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v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příštích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12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měsících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1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milion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granátů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155mm za 2 miliardy EUR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Troubení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bruselské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polnice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tak znovu ukázalo, že v Bruselu sedí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úředníci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kteří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neumějí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ani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počítat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naplánovali výrobu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nedostatečného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množství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čipů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pro elektromobily,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díky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tomu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nyní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stojí automobilky,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chtějí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letos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nakoupit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 granát 155mm za cenu 2000 EUR,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platila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roce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2019,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energie, prach,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nikl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chrom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wolfram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ocel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nitrocelulóza za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hubičku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Vše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trojnásobně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zdražilo. </w:t>
      </w:r>
      <w:hyperlink r:id="rId25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Letos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už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dodává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Rheinmetal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1 granát za 3 300 EUR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A to jen 10 tisíc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kousků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víc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nejsou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výrobní kapacity. </w:t>
      </w:r>
      <w:hyperlink r:id="rId26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Granáty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nejsou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naváděné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– ty stojí 85 000 USD za kus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Brusel </w:t>
      </w: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lastRenderedPageBreak/>
        <w:t xml:space="preserve">má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dokonce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zahrnuty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částce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2 miliardy EUR na nákup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granátů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peníze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určené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znovuvybudování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evropské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výroby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munice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Bruselské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úředníky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ani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nezajímá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ukrajinský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ministr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obrany </w:t>
      </w:r>
      <w:hyperlink r:id="rId27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Oleg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Reznikov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realisticky spočítal cenu 1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milionu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granátů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155mm na 4 miliardy EUR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! </w:t>
      </w:r>
    </w:p>
    <w:p w14:paraId="7A036F3C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Brusel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slibuje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Ukrajině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dodá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letos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milion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nábojů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155 mm, </w:t>
      </w:r>
      <w:hyperlink r:id="rId28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ale za rok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jich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vyrobí jen 300 tisíc</w:t>
        </w:r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to až obnoví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provoz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celé roky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zavřených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zbrojovek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Brusel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maximálně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vyrobí  821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denně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střel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155mm. USA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údajů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hyperlink r:id="rId29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Pentagonu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letos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vyrábějí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466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granátů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155 mm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denně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To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představuje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maximální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spotřebu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ukrajinského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dělostřelectva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1287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ran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155 mm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denně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Jen v samotné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bitvě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Bachmut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Ukrajina, než musela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pár dny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stáhnout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dělostřelectvo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spotřebovávala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několik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tisíc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granátů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155 mm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denně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hyperlink r:id="rId30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a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Pentagon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zuřil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ani celé NATO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schopné tuto denní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spotřebu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nahrazovat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USA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začaly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od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počátku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března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tlačit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Kyjev, aby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omezil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spotřebu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munice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ušetřil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plánovanou ofenzívu,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musí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být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provedena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rychle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jinak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ukrajinská armáda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spotřebuje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poslední zásoby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munice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Putin potom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snadno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zvítězí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hyperlink r:id="rId31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Rusko nemá problémy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doplňovat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munici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.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Střílí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20 až 50 tisíc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ran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denně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Ruská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válečná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výroba jede na plné obrátky, a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bitvě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pravidel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maršála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Harrise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jasně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vítězí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Ukrajině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došly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náboje do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vlastních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2900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ráže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122 a 152 mm, a od celého NATO dostala jen 350 prastarých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105mm a nových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155mm dohromady, </w:t>
      </w:r>
      <w:hyperlink r:id="rId32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což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je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plivnutí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proti 6000 ruských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děl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ráží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122, 152, 203 a 240mm,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které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jsou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soustředěny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na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frontě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. </w:t>
      </w:r>
    </w:p>
    <w:p w14:paraId="70CF3832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Putinova zimní ofenzíva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nekonala,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takřka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nikdo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Západě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nepochopil,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proč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Putin </w:t>
      </w:r>
      <w:hyperlink r:id="rId33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celou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letošní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zimu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držel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půl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milionu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vycvičených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vojáků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v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záloze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za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frontou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a nenasadil je do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bojů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Rusové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mistři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protiútoků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U Moskvy 41, Stalingradu 42, i 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Kursku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43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držením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linie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fronty vyčerpali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nacisty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teprve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až je oslabili, demoralizovali a rozvrátili, zaútočili. </w:t>
      </w:r>
      <w:hyperlink r:id="rId34" w:history="1"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Obdobně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Putin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díky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naprosté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palebné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převaze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postřílel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za rok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války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podle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odhadů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až 200 tisíc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Ukrajinců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a 350 tisíc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jich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vyřadil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zraněním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Ukrajina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bývalého šéfa české vojenské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rozvědky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zoufale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mobilizuje mládež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důchodce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aby zaplnila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prořídlé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jednotky. Západní propaganda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přitom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vytrvale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hlásá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hyperlink r:id="rId35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že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Rusové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už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ztratili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200 až 250 tisíc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vojáků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vůbec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nezajímá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tím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popírá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logiku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několikanásobné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ruské palebné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převahy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bojišti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Celé moderní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dějiny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platilo,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měl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několikanásobnou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převahu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ničení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nepřítele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dělostřelectvem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letectvem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měl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i nižší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ztráty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zamyslíme,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proč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Západní média vytrvale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hlásí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ruské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ztráty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okolo 200 tisíc, dostaneme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překvapivou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odpověď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kde to číslo vzala –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to ukrajinské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ztráty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bývalého šéfa české vojenské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rozvědky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Rusko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ztratilo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jen 25 000 zabitých,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běžně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udává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výše ukrajinských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ztrát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8 násobná. Čísla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neúprosná. Ukrajina už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prohrála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nesmyslných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bitvách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 každé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město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ztratila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muže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ochotné a schopné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bojovat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Generalita NATO a Ukrajiny tak nedbala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varování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Mao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Ce-tunga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– bránila každý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coul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území,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ztratila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muže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prohraje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Mao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Ce-tung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toto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varování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vydal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Číňan, člen etnika s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největší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populací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světě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jen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světu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dokázal, starou pravdu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všech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generálů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zbytečně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plýtvat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vojáky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může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jen idiot.</w:t>
      </w:r>
    </w:p>
    <w:p w14:paraId="58ABC97A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lastRenderedPageBreak/>
        <w:t xml:space="preserve">Generál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Petr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Pavel včera logicky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usoudil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Ukrajina má na protiofenzívu jediný pokus, a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pokud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selže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Západ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přestane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podporovat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tak jak činil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doposud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hyperlink r:id="rId36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Za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příčinu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ukončení podpory Kyjevu po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nezdařené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ofenzívě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označil tzv. únavu z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války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Že je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Západě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podpora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války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Ukrajině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stále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nepopulárnější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hyperlink r:id="rId37" w:history="1"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nechápe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snad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už jen český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ministr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zahraničí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Jan</w:t>
        </w:r>
        <w:proofErr w:type="spellEnd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 xml:space="preserve"> </w:t>
        </w:r>
        <w:proofErr w:type="spellStart"/>
        <w:r w:rsidRPr="001C37D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sk-SK"/>
            <w14:ligatures w14:val="none"/>
          </w:rPr>
          <w:t>Lipavský</w:t>
        </w:r>
        <w:proofErr w:type="spellEnd"/>
      </w:hyperlink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Že NATO nemá výrobní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základnu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aby zásobovalo Ukrajinu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vším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potřebuje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zdráhají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všichni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vládnoucí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politici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přiznat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jinak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by je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jejich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vlastní voliči vyhnali z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úřadů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pro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neschopnost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s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celá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léta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zastávali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štědře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dotované poslanecké trafiky, (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Stanjura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Fiala,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Langšádlová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atd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.). </w:t>
      </w:r>
    </w:p>
    <w:p w14:paraId="515D3C23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vyčerpán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Putin a Rusko.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inspekci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Mariupolu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Krymu Putin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zářil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! Rusko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rozdíl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od Ukrajiny vyčerpané,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cítí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je na pokraji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velkého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vítězství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S Čínou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Iránem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zády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s Indií,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Sýrií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Saudy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Běloruskem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 boku to pro USA vypadá na historický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debakl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Největší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smůlu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mají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ale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mrtví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Padli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válce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od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počátku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zbytečná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bylo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jasné, jak skončí,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Současné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údaje 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možnostech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zbrojní výroby v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zemích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NATO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jasné,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ukazují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naši politici s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klidem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naženou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lidi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bitevní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jatka, 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vědí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zbytečně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jen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aby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politici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udrželi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koryt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nenesli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zodpovědnost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za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své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letité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chyby!</w:t>
      </w:r>
    </w:p>
    <w:p w14:paraId="00D8FD5C" w14:textId="77777777" w:rsidR="001C37D0" w:rsidRPr="001C37D0" w:rsidRDefault="001C37D0" w:rsidP="001C37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A tak je to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vším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–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levná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energie,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včas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nepostavily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jaderné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elektrárny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nejsou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vyráběná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auta,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idioti v Bruselu nepochopili, že 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výrobě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elektromobilů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třeba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mnohem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více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čipů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než 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výrobě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aut.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Jsou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drahé potraviny,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politici nepochopili, že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sankcemi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 Rusko zdraží energie, pohonné hmoty i hnojiva.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Vybíjejí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česká stáda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prasat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vytápění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vepřínů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příliš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drahé.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Kácejí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české sady,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protože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obchodní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řetězce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raději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vozí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přebytečná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levná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polská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jablka,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která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už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nesmí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vyvážet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 Ruska! Jen pražská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kavárna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vesele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křepčí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rve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dotace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prebendy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.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Bůh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má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smysl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pro humor, a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když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naši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vládci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milují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Ukrajince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určitě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ho napadne, že také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milují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ukrajinskou oligarchii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korupci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a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sešle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 Čech. Z Hradu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se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pak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určitě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dočkáme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nějakého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chytrého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vysvětlení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proč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je tomu tak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třeba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,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jako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s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těmi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 </w:t>
      </w:r>
      <w:proofErr w:type="spellStart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důchody</w:t>
      </w:r>
      <w:proofErr w:type="spellEnd"/>
      <w:r w:rsidRPr="001C37D0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>.</w:t>
      </w:r>
    </w:p>
    <w:p w14:paraId="6ACCB1C7" w14:textId="77777777" w:rsidR="00162346" w:rsidRDefault="00162346" w:rsidP="001C37D0">
      <w:pPr>
        <w:spacing w:before="120" w:after="0" w:line="240" w:lineRule="auto"/>
        <w:ind w:firstLine="709"/>
        <w:jc w:val="both"/>
      </w:pPr>
    </w:p>
    <w:sectPr w:rsidR="00162346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6F7B" w14:textId="77777777" w:rsidR="00CA3603" w:rsidRDefault="00CA3603" w:rsidP="001C37D0">
      <w:pPr>
        <w:spacing w:after="0" w:line="240" w:lineRule="auto"/>
      </w:pPr>
      <w:r>
        <w:separator/>
      </w:r>
    </w:p>
  </w:endnote>
  <w:endnote w:type="continuationSeparator" w:id="0">
    <w:p w14:paraId="7F74D802" w14:textId="77777777" w:rsidR="00CA3603" w:rsidRDefault="00CA3603" w:rsidP="001C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F3D7" w14:textId="77777777" w:rsidR="00CA3603" w:rsidRDefault="00CA3603" w:rsidP="001C37D0">
      <w:pPr>
        <w:spacing w:after="0" w:line="240" w:lineRule="auto"/>
      </w:pPr>
      <w:r>
        <w:separator/>
      </w:r>
    </w:p>
  </w:footnote>
  <w:footnote w:type="continuationSeparator" w:id="0">
    <w:p w14:paraId="53797325" w14:textId="77777777" w:rsidR="00CA3603" w:rsidRDefault="00CA3603" w:rsidP="001C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71A2" w14:textId="5685DF4A" w:rsidR="001C37D0" w:rsidRDefault="001C37D0">
    <w:pPr>
      <w:pStyle w:val="Hlavika"/>
      <w:rPr>
        <w:i/>
        <w:iCs/>
        <w:sz w:val="24"/>
        <w:szCs w:val="24"/>
        <w:u w:val="single"/>
      </w:rPr>
    </w:pPr>
    <w:hyperlink r:id="rId1" w:history="1">
      <w:r w:rsidRPr="001748AC">
        <w:rPr>
          <w:rStyle w:val="Hypertextovprepojenie"/>
          <w:i/>
          <w:iCs/>
          <w:sz w:val="24"/>
          <w:szCs w:val="24"/>
        </w:rPr>
        <w:t>https://www.michalapetr.com/</w:t>
      </w:r>
    </w:hyperlink>
  </w:p>
  <w:p w14:paraId="03DA0C59" w14:textId="77777777" w:rsidR="001C37D0" w:rsidRPr="001C37D0" w:rsidRDefault="001C37D0">
    <w:pPr>
      <w:pStyle w:val="Hlavika"/>
      <w:rPr>
        <w:i/>
        <w:iCs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0"/>
    <w:rsid w:val="00162346"/>
    <w:rsid w:val="001C37D0"/>
    <w:rsid w:val="00C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6DB7"/>
  <w15:chartTrackingRefBased/>
  <w15:docId w15:val="{4D7872D7-B6EA-4C9A-8322-F9C4A0B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C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C37D0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1C37D0"/>
    <w:rPr>
      <w:color w:val="0000FF"/>
      <w:u w:val="single"/>
    </w:rPr>
  </w:style>
  <w:style w:type="character" w:customStyle="1" w:styleId="breadcrumb-title">
    <w:name w:val="breadcrumb-title"/>
    <w:basedOn w:val="Predvolenpsmoodseku"/>
    <w:rsid w:val="001C37D0"/>
  </w:style>
  <w:style w:type="character" w:customStyle="1" w:styleId="trail-end">
    <w:name w:val="trail-end"/>
    <w:basedOn w:val="Predvolenpsmoodseku"/>
    <w:rsid w:val="001C37D0"/>
  </w:style>
  <w:style w:type="character" w:customStyle="1" w:styleId="post-meta-infos">
    <w:name w:val="post-meta-infos"/>
    <w:basedOn w:val="Predvolenpsmoodseku"/>
    <w:rsid w:val="001C37D0"/>
  </w:style>
  <w:style w:type="character" w:customStyle="1" w:styleId="text-sep">
    <w:name w:val="text-sep"/>
    <w:basedOn w:val="Predvolenpsmoodseku"/>
    <w:rsid w:val="001C37D0"/>
  </w:style>
  <w:style w:type="character" w:customStyle="1" w:styleId="blog-categories">
    <w:name w:val="blog-categories"/>
    <w:basedOn w:val="Predvolenpsmoodseku"/>
    <w:rsid w:val="001C37D0"/>
  </w:style>
  <w:style w:type="character" w:customStyle="1" w:styleId="blog-author">
    <w:name w:val="blog-author"/>
    <w:basedOn w:val="Predvolenpsmoodseku"/>
    <w:rsid w:val="001C37D0"/>
  </w:style>
  <w:style w:type="character" w:customStyle="1" w:styleId="fn">
    <w:name w:val="fn"/>
    <w:basedOn w:val="Predvolenpsmoodseku"/>
    <w:rsid w:val="001C37D0"/>
  </w:style>
  <w:style w:type="paragraph" w:styleId="Normlnywebov">
    <w:name w:val="Normal (Web)"/>
    <w:basedOn w:val="Normlny"/>
    <w:uiPriority w:val="99"/>
    <w:semiHidden/>
    <w:unhideWhenUsed/>
    <w:rsid w:val="001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Zvraznenie">
    <w:name w:val="Emphasis"/>
    <w:basedOn w:val="Predvolenpsmoodseku"/>
    <w:uiPriority w:val="20"/>
    <w:qFormat/>
    <w:rsid w:val="001C37D0"/>
    <w:rPr>
      <w:i/>
      <w:iCs/>
    </w:rPr>
  </w:style>
  <w:style w:type="character" w:customStyle="1" w:styleId="2phjq">
    <w:name w:val="_2phjq"/>
    <w:basedOn w:val="Predvolenpsmoodseku"/>
    <w:rsid w:val="001C37D0"/>
  </w:style>
  <w:style w:type="character" w:customStyle="1" w:styleId="mw-page-title-main">
    <w:name w:val="mw-page-title-main"/>
    <w:basedOn w:val="Predvolenpsmoodseku"/>
    <w:rsid w:val="001C37D0"/>
  </w:style>
  <w:style w:type="paragraph" w:styleId="Hlavika">
    <w:name w:val="header"/>
    <w:basedOn w:val="Normlny"/>
    <w:link w:val="HlavikaChar"/>
    <w:uiPriority w:val="99"/>
    <w:unhideWhenUsed/>
    <w:rsid w:val="001C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37D0"/>
  </w:style>
  <w:style w:type="paragraph" w:styleId="Pta">
    <w:name w:val="footer"/>
    <w:basedOn w:val="Normlny"/>
    <w:link w:val="PtaChar"/>
    <w:uiPriority w:val="99"/>
    <w:unhideWhenUsed/>
    <w:rsid w:val="001C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37D0"/>
  </w:style>
  <w:style w:type="character" w:styleId="Nevyrieenzmienka">
    <w:name w:val="Unresolved Mention"/>
    <w:basedOn w:val="Predvolenpsmoodseku"/>
    <w:uiPriority w:val="99"/>
    <w:semiHidden/>
    <w:unhideWhenUsed/>
    <w:rsid w:val="001C3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0mNpv9I_BI" TargetMode="External"/><Relationship Id="rId13" Type="http://schemas.openxmlformats.org/officeDocument/2006/relationships/hyperlink" Target="https://t.me/rian_ru/197258" TargetMode="External"/><Relationship Id="rId18" Type="http://schemas.openxmlformats.org/officeDocument/2006/relationships/hyperlink" Target="https://www.pucara.org/post/guerra-de-ucrania-d%C3%ADa-390" TargetMode="External"/><Relationship Id="rId26" Type="http://schemas.openxmlformats.org/officeDocument/2006/relationships/hyperlink" Target="https://en.wikipedia.org/wiki/M982_Excalibur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Carl_von_Clausewitz" TargetMode="External"/><Relationship Id="rId34" Type="http://schemas.openxmlformats.org/officeDocument/2006/relationships/hyperlink" Target="https://www.parlamentnilisty.cz/arena/monitor/-Ukrajina-uz-je-porazena-Slova-ceskeho-generala-zvednou-ze-zidli-732628" TargetMode="External"/><Relationship Id="rId7" Type="http://schemas.openxmlformats.org/officeDocument/2006/relationships/hyperlink" Target="https://en.wikipedia.org/wiki/Sir_Arthur_Harris,_1st_Baronet" TargetMode="External"/><Relationship Id="rId12" Type="http://schemas.openxmlformats.org/officeDocument/2006/relationships/hyperlink" Target="https://www.pucara.org/post/guerra-de-ucrania-d%C3%ADa-390" TargetMode="External"/><Relationship Id="rId17" Type="http://schemas.openxmlformats.org/officeDocument/2006/relationships/hyperlink" Target="https://www.idnes.cz/zpravy/zahranicni/rozstrel-zdenek-petras-valka-kulminacni-bod-bachmut.A230320_154503_zahranicni_vov" TargetMode="External"/><Relationship Id="rId25" Type="http://schemas.openxmlformats.org/officeDocument/2006/relationships/hyperlink" Target="https://en.defence-ua.com/analysis/how_much_155mm_ammunition_costs_now_an_example_of_the_rheinmetall_contract_for_10000_shells-5178.html" TargetMode="External"/><Relationship Id="rId33" Type="http://schemas.openxmlformats.org/officeDocument/2006/relationships/hyperlink" Target="https://www.forbes.com/sites/davidaxe/2022/12/18/russia-has-more-artillery-than-ukraine-but-russian-gunners-have-a-bad-habit-of-shelling--nothing/?sh=7b85d142aed7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seznamzpravy.cz/clanek/zahranicni-zpravy-z-bojiste-vyplaci-se-ukrajine-jeste-drzet-bachmut-227286" TargetMode="External"/><Relationship Id="rId20" Type="http://schemas.openxmlformats.org/officeDocument/2006/relationships/hyperlink" Target="https://cs.wikipedia.org/wiki/Mao_Ce-tung" TargetMode="External"/><Relationship Id="rId29" Type="http://schemas.openxmlformats.org/officeDocument/2006/relationships/hyperlink" Target="https://www.businessinsider.com/pentagon-increasing-production-of-155mm-artillery-shells-2023-1" TargetMode="External"/><Relationship Id="rId1" Type="http://schemas.openxmlformats.org/officeDocument/2006/relationships/styles" Target="styles.xml"/><Relationship Id="rId6" Type="http://schemas.openxmlformats.org/officeDocument/2006/relationships/hyperlink" Target="https://militaryland.net/news/invasion-day-390-summary/" TargetMode="External"/><Relationship Id="rId11" Type="http://schemas.openxmlformats.org/officeDocument/2006/relationships/hyperlink" Target="https://ru.wikipedia.org/wiki/%D0%9C%D0%B8-24" TargetMode="External"/><Relationship Id="rId24" Type="http://schemas.openxmlformats.org/officeDocument/2006/relationships/hyperlink" Target="https://www.politico.eu/article/eu-seals-deal-send-ukraine-1-million-ammo-rounds-shells-war/" TargetMode="External"/><Relationship Id="rId32" Type="http://schemas.openxmlformats.org/officeDocument/2006/relationships/hyperlink" Target="https://www.forbes.com/sites/davidaxe/2022/12/18/russia-has-more-artillery-than-ukraine-but-russian-gunners-have-a-bad-habit-of-shelling--nothing/?sh=7b85d142aed7" TargetMode="External"/><Relationship Id="rId37" Type="http://schemas.openxmlformats.org/officeDocument/2006/relationships/hyperlink" Target="https://www.forum24.cz/lipavsky-se-v-bruselu-pohadal-se-zahranicnim-novinarem-jak-by-mohla-byt-tato-valka-jeste-delsi-ptal-se-ministr/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t24.ceskatelevize.cz/svet/3569623-rusove-zrejme-bachmut-v-nejblizsi-dobe-nedokazou-obklicit-napsal-americky-institut" TargetMode="External"/><Relationship Id="rId23" Type="http://schemas.openxmlformats.org/officeDocument/2006/relationships/hyperlink" Target="https://cs.wikipedia.org/wiki/Vzdu%C5%A1n%C3%A9_s%C3%ADly_Slovensk%C3%A9_republiky" TargetMode="External"/><Relationship Id="rId28" Type="http://schemas.openxmlformats.org/officeDocument/2006/relationships/hyperlink" Target="https://www.wsws.org/en/articles/2023/03/10/krie-m10.html" TargetMode="External"/><Relationship Id="rId36" Type="http://schemas.openxmlformats.org/officeDocument/2006/relationships/hyperlink" Target="https://www.idnes.cz/zpravy/zahranicni/ukrajina-valka-petr-pavel-protiofenziva-usa-evropa-zajem-pomoc.A230320_075111_domaci_vajo" TargetMode="External"/><Relationship Id="rId10" Type="http://schemas.openxmlformats.org/officeDocument/2006/relationships/hyperlink" Target="https://sk.wikipedia.org/wiki/Kamov_Ka-52" TargetMode="External"/><Relationship Id="rId19" Type="http://schemas.openxmlformats.org/officeDocument/2006/relationships/hyperlink" Target="https://en.wikipedia.org/wiki/Sun_Tzu" TargetMode="External"/><Relationship Id="rId31" Type="http://schemas.openxmlformats.org/officeDocument/2006/relationships/hyperlink" Target="https://bulgarianmilitary.com/2023/01/17/monthly-russia-produces-more-shells-than-us-produces-155mm-shell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Suchoj_Su-25" TargetMode="External"/><Relationship Id="rId14" Type="http://schemas.openxmlformats.org/officeDocument/2006/relationships/hyperlink" Target="https://www.pucara.org/post/guerra-de-ucrania-d%C3%ADa-390" TargetMode="External"/><Relationship Id="rId22" Type="http://schemas.openxmlformats.org/officeDocument/2006/relationships/hyperlink" Target="https://de.wikipedia.org/wiki/Ardennenoffensive" TargetMode="External"/><Relationship Id="rId27" Type="http://schemas.openxmlformats.org/officeDocument/2006/relationships/hyperlink" Target="https://www.wsws.org/en/articles/2023/03/10/krie-m10.html" TargetMode="External"/><Relationship Id="rId30" Type="http://schemas.openxmlformats.org/officeDocument/2006/relationships/hyperlink" Target="https://www.nytimes.com/2023/03/16/world/europe/ukraine-ammunition-bakhmut.html" TargetMode="External"/><Relationship Id="rId35" Type="http://schemas.openxmlformats.org/officeDocument/2006/relationships/hyperlink" Target="https://www.csis.org/analysis/ukrainian-innovation-war-attri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chalapetr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2679</Words>
  <Characters>15271</Characters>
  <Application>Microsoft Office Word</Application>
  <DocSecurity>0</DocSecurity>
  <Lines>127</Lines>
  <Paragraphs>35</Paragraphs>
  <ScaleCrop>false</ScaleCrop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peterdaxner</dc:creator>
  <cp:keywords/>
  <dc:description/>
  <cp:lastModifiedBy>peterdaxner</cp:lastModifiedBy>
  <cp:revision>1</cp:revision>
  <dcterms:created xsi:type="dcterms:W3CDTF">2023-03-21T07:48:00Z</dcterms:created>
  <dcterms:modified xsi:type="dcterms:W3CDTF">2023-03-21T07:54:00Z</dcterms:modified>
</cp:coreProperties>
</file>