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F45E" w14:textId="56BAA88C" w:rsidR="006E30E1" w:rsidRPr="006E30E1" w:rsidRDefault="006E30E1" w:rsidP="006E30E1">
      <w:pPr>
        <w:pStyle w:val="Nadpis1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6E30E1">
        <w:rPr>
          <w:rFonts w:ascii="Arial" w:hAnsi="Arial" w:cs="Arial"/>
          <w:b/>
          <w:bCs/>
          <w:color w:val="auto"/>
          <w:sz w:val="28"/>
          <w:szCs w:val="28"/>
        </w:rPr>
        <w:t xml:space="preserve">Nejprestižnější manažerská vzdělávací instituce světa vyhlásila Českou republiku za zemi řízenou v letech 2023-24 nejhorší vládou na celém světě. </w:t>
      </w:r>
    </w:p>
    <w:p w14:paraId="521975A4" w14:textId="77777777" w:rsidR="006E30E1" w:rsidRPr="006E30E1" w:rsidRDefault="006E30E1" w:rsidP="006E30E1">
      <w:pPr>
        <w:pStyle w:val="Normlnweb"/>
        <w:jc w:val="both"/>
        <w:rPr>
          <w:rFonts w:ascii="Arial" w:hAnsi="Arial" w:cs="Arial"/>
        </w:rPr>
      </w:pPr>
      <w:r w:rsidRPr="006E30E1">
        <w:rPr>
          <w:rFonts w:ascii="Arial" w:hAnsi="Arial" w:cs="Arial"/>
        </w:rPr>
        <w:t>Minulý týden uplynul rok, co profesor Fiala vyhlásil svůj ambiciózní program “Restart Česka”, ve kterém slíbil, jak českou ekonomiku rychle zmodernizuje a pozvedne na světovou úroveň.</w:t>
      </w:r>
    </w:p>
    <w:p w14:paraId="36A9A5A5" w14:textId="77777777" w:rsidR="006E30E1" w:rsidRPr="006E30E1" w:rsidRDefault="006E30E1" w:rsidP="006E30E1">
      <w:pPr>
        <w:spacing w:after="0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U příležitosti ročního výročí vyhlášení tohoto svého plánu dokonce Fiala nelenil, a zorganizoval tiskovou konferenci, a na ní přítomným novinářům tloukl hodinu klíny do hlavy,</w:t>
      </w:r>
      <w:r w:rsidRPr="006E30E1">
        <w:rPr>
          <w:rFonts w:eastAsia="Times New Roman"/>
          <w:b/>
          <w:bCs/>
          <w:lang w:eastAsia="cs-CZ"/>
        </w:rPr>
        <w:t> </w:t>
      </w:r>
      <w:hyperlink r:id="rId5" w:anchor="dop_ab_variant=1317041&amp;dop_source_zone_name=zpravy.sznhp.box&amp;source=hp&amp;seq_no=1&amp;utm_campaign=abtest258_redesign_vyhledavani_varB&amp;utm_medium=z-boxiku&amp;utm_source=www.seznam.cz" w:history="1">
        <w:r w:rsidRPr="006E30E1">
          <w:rPr>
            <w:rFonts w:eastAsia="Times New Roman"/>
            <w:b/>
            <w:bCs/>
            <w:u w:val="single"/>
            <w:lang w:eastAsia="cs-CZ"/>
          </w:rPr>
          <w:t>jakých skvělých úspěchů už bylo pod jeho velením dosaženo</w:t>
        </w:r>
      </w:hyperlink>
      <w:r w:rsidRPr="006E30E1">
        <w:rPr>
          <w:rFonts w:eastAsia="Times New Roman"/>
          <w:lang w:eastAsia="cs-CZ"/>
        </w:rPr>
        <w:t xml:space="preserve">. </w:t>
      </w:r>
    </w:p>
    <w:p w14:paraId="25447C8A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Jen pár set kilometrů od Fialovy Prahy ve švýcarském městě Lausanne tou dobou zorganizoval tiskovou konferenci i</w:t>
      </w:r>
      <w:r w:rsidRPr="006E30E1">
        <w:rPr>
          <w:rFonts w:eastAsia="Times New Roman"/>
          <w:b/>
          <w:bCs/>
          <w:lang w:eastAsia="cs-CZ"/>
        </w:rPr>
        <w:t> </w:t>
      </w:r>
      <w:hyperlink r:id="rId6" w:history="1">
        <w:r w:rsidRPr="006E30E1">
          <w:rPr>
            <w:rFonts w:eastAsia="Times New Roman"/>
            <w:b/>
            <w:bCs/>
            <w:u w:val="single"/>
            <w:lang w:eastAsia="cs-CZ"/>
          </w:rPr>
          <w:t>nejlepší vzdělávací ústav celého světa</w:t>
        </w:r>
      </w:hyperlink>
      <w:r w:rsidRPr="006E30E1">
        <w:rPr>
          <w:rFonts w:eastAsia="Times New Roman"/>
          <w:b/>
          <w:bCs/>
          <w:lang w:eastAsia="cs-CZ"/>
        </w:rPr>
        <w:t>,</w:t>
      </w:r>
      <w:r w:rsidRPr="006E30E1">
        <w:rPr>
          <w:rFonts w:eastAsia="Times New Roman"/>
          <w:lang w:eastAsia="cs-CZ"/>
        </w:rPr>
        <w:t> (IMD), ve kterém se o studijní místa rvou ti nejlepší manažeři a bankéři. IMD na konferenci vyhlásil výsledky své každoroční analýzy o konkurenceschopnosti jednotlivých zemí. A českého profesora Fialu za jeho údajné skvělé úspěchy, kterými se v Praze chlubil, ani trochu nechválili. Ba naopak.</w:t>
      </w:r>
    </w:p>
    <w:p w14:paraId="4F6A8C8E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 xml:space="preserve">Zpráva IMD suše konstatovala, že za rok 2023 se </w:t>
      </w:r>
      <w:r w:rsidRPr="006E30E1">
        <w:rPr>
          <w:rFonts w:eastAsia="Times New Roman"/>
          <w:b/>
          <w:bCs/>
          <w:u w:val="single"/>
          <w:lang w:eastAsia="cs-CZ"/>
        </w:rPr>
        <w:t>Česká republika </w:t>
      </w:r>
      <w:hyperlink r:id="rId7" w:history="1">
        <w:r w:rsidRPr="006E30E1">
          <w:rPr>
            <w:rFonts w:eastAsia="Times New Roman"/>
            <w:b/>
            <w:bCs/>
            <w:u w:val="single"/>
            <w:lang w:eastAsia="cs-CZ"/>
          </w:rPr>
          <w:t>propadla o dalších 11 pozic v celosvětovém řebříčku</w:t>
        </w:r>
      </w:hyperlink>
      <w:r w:rsidRPr="006E30E1">
        <w:rPr>
          <w:rFonts w:eastAsia="Times New Roman"/>
          <w:lang w:eastAsia="cs-CZ"/>
        </w:rPr>
        <w:t>, který měří konkurenceschopnost, digitalizaci, efektivitu státní zprávy a rozvoj moderní ekonomiky.</w:t>
      </w:r>
    </w:p>
    <w:p w14:paraId="55FFD1B8" w14:textId="0E5F8B90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b/>
          <w:bCs/>
          <w:lang w:eastAsia="cs-CZ"/>
        </w:rPr>
        <w:t>Fiala dokonce v žebříčku neměl žádnou konkurenci.</w:t>
      </w:r>
      <w:r w:rsidRPr="006E30E1">
        <w:rPr>
          <w:rFonts w:eastAsia="Times New Roman"/>
          <w:lang w:eastAsia="cs-CZ"/>
        </w:rPr>
        <w:t xml:space="preserve"> Ani jednomu dalšímu předsedovi vlády na celém světě se v roce 2023 nepodařilo tak razantním způsobem rozvrátit svou zemi jako Fialovi. Jeho výkonnosti (</w:t>
      </w:r>
      <w:r w:rsidRPr="006E30E1">
        <w:rPr>
          <w:rFonts w:eastAsia="Times New Roman"/>
          <w:b/>
          <w:bCs/>
          <w:lang w:eastAsia="cs-CZ"/>
        </w:rPr>
        <w:t> </w:t>
      </w:r>
      <w:hyperlink r:id="rId8" w:history="1">
        <w:r w:rsidRPr="006E30E1">
          <w:rPr>
            <w:rFonts w:eastAsia="Times New Roman"/>
            <w:b/>
            <w:bCs/>
            <w:u w:val="single"/>
            <w:lang w:eastAsia="cs-CZ"/>
          </w:rPr>
          <w:t>-11</w:t>
        </w:r>
      </w:hyperlink>
      <w:r w:rsidRPr="006E30E1">
        <w:rPr>
          <w:rFonts w:eastAsia="Times New Roman"/>
          <w:b/>
          <w:bCs/>
          <w:lang w:eastAsia="cs-CZ"/>
        </w:rPr>
        <w:t> </w:t>
      </w:r>
      <w:r w:rsidRPr="006E30E1">
        <w:rPr>
          <w:rFonts w:eastAsia="Times New Roman"/>
          <w:lang w:eastAsia="cs-CZ"/>
        </w:rPr>
        <w:t>) se přiblížila pouze současná peruánská diktátorka Dina (</w:t>
      </w:r>
      <w:r w:rsidRPr="006E30E1">
        <w:rPr>
          <w:rFonts w:eastAsia="Times New Roman"/>
          <w:b/>
          <w:bCs/>
          <w:lang w:eastAsia="cs-CZ"/>
        </w:rPr>
        <w:t> </w:t>
      </w:r>
      <w:hyperlink r:id="rId9" w:anchor="_yearbook_Economic%20Performance" w:history="1">
        <w:r w:rsidRPr="006E30E1">
          <w:rPr>
            <w:rFonts w:eastAsia="Times New Roman"/>
            <w:b/>
            <w:bCs/>
            <w:u w:val="single"/>
            <w:lang w:eastAsia="cs-CZ"/>
          </w:rPr>
          <w:t>-8</w:t>
        </w:r>
      </w:hyperlink>
      <w:r w:rsidRPr="006E30E1">
        <w:rPr>
          <w:rFonts w:eastAsia="Times New Roman"/>
          <w:b/>
          <w:bCs/>
          <w:lang w:eastAsia="cs-CZ"/>
        </w:rPr>
        <w:t> </w:t>
      </w:r>
      <w:r w:rsidRPr="006E30E1">
        <w:rPr>
          <w:rFonts w:eastAsia="Times New Roman"/>
          <w:lang w:eastAsia="cs-CZ"/>
        </w:rPr>
        <w:t>).</w:t>
      </w:r>
    </w:p>
    <w:p w14:paraId="02BE315C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hyperlink r:id="rId10" w:history="1">
        <w:r w:rsidRPr="006E30E1">
          <w:rPr>
            <w:rFonts w:eastAsia="Times New Roman"/>
            <w:b/>
            <w:bCs/>
            <w:u w:val="single"/>
            <w:lang w:eastAsia="cs-CZ"/>
          </w:rPr>
          <w:t>Poslední zpráva OECD přitom nenechává na Fialovi niť suchou.</w:t>
        </w:r>
      </w:hyperlink>
      <w:r w:rsidRPr="006E30E1">
        <w:rPr>
          <w:rFonts w:eastAsia="Times New Roman"/>
          <w:lang w:eastAsia="cs-CZ"/>
        </w:rPr>
        <w:t> Podle ní, jsou do ČR dováženi pouze nekvalifikovaní imigranti, kteří nedokáží přinést ČR ekonomický zisk. Školství stagnuje a není schopno produkovat moderně a hlavně technicky vzdělané zaměstnance, kteří by byli schopni nastartovat moderní ekonomiku. Strukturálně zastaralá ekonomika váže všechny dostupné pracovní síly, které jsou nuceny pracovat za mrzkou mzdu.</w:t>
      </w:r>
    </w:p>
    <w:p w14:paraId="5578598F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Děti se díky vládní asociální bytové politice nemají kde rodit, a nejsou pro ně ani místa ani v mateřských školách, když už náhodou přijdou na svět. Ženy mají nízké mzdy a protože se nemá kdo starat o jejich děti nemohou včas nastoupit do práce. Neexistuje jakékoli ucelená a promyšlená rekvalifikace zaměstnanců na moderní profese a dovednosti.</w:t>
      </w:r>
    </w:p>
    <w:p w14:paraId="05109334" w14:textId="77777777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>Obdobně OECD kritizuje i Peru. Jenže nízké peruánské mzdy a životní náklady, přírodní bohatství a davy mladých lidí umožňují Peru zahájit nejdříve přechod na ekonomiku levných montoven, jako tomu bylo v ČR před 30 lety, a teprve na základě zvýšených zisků, přejít k budování moderní ekonomiky.</w:t>
      </w:r>
    </w:p>
    <w:p w14:paraId="0DB7E253" w14:textId="62723D41" w:rsid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lang w:eastAsia="cs-CZ"/>
        </w:rPr>
      </w:pPr>
      <w:r w:rsidRPr="006E30E1">
        <w:rPr>
          <w:rFonts w:eastAsia="Times New Roman"/>
          <w:lang w:eastAsia="cs-CZ"/>
        </w:rPr>
        <w:t xml:space="preserve">ČR je naopak v postavení, že montovny už ekonomice nijak neprospívají, a naopak jí dusí spotřebou kvant nekvalifikovaných imigrantů, kteří vysávají z trhu nedostatkové </w:t>
      </w:r>
      <w:r w:rsidRPr="006E30E1">
        <w:rPr>
          <w:rFonts w:eastAsia="Times New Roman"/>
          <w:lang w:eastAsia="cs-CZ"/>
        </w:rPr>
        <w:lastRenderedPageBreak/>
        <w:t>byty, ždímají veškerou státní infrastrukturu, spotřebovávají nedostatkovou energii, a potřebují kvanta úředníků a policistů ke svému řízení</w:t>
      </w:r>
      <w:r>
        <w:rPr>
          <w:rFonts w:eastAsia="Times New Roman"/>
          <w:lang w:eastAsia="cs-CZ"/>
        </w:rPr>
        <w:t>.</w:t>
      </w:r>
      <w:r w:rsidRPr="006E30E1">
        <w:rPr>
          <w:rFonts w:eastAsia="Times New Roman"/>
          <w:lang w:eastAsia="cs-CZ"/>
        </w:rPr>
        <w:t> </w:t>
      </w:r>
    </w:p>
    <w:p w14:paraId="67EBEA9C" w14:textId="02262DCE" w:rsidR="006E30E1" w:rsidRPr="006E30E1" w:rsidRDefault="006E30E1" w:rsidP="006E30E1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cs-CZ"/>
        </w:rPr>
      </w:pPr>
      <w:hyperlink r:id="rId11" w:anchor="_yearbook_Economic%20Performance" w:history="1">
        <w:r w:rsidRPr="006E30E1">
          <w:rPr>
            <w:rFonts w:eastAsia="Times New Roman"/>
            <w:b/>
            <w:bCs/>
            <w:sz w:val="28"/>
            <w:szCs w:val="28"/>
            <w:u w:val="single"/>
            <w:lang w:eastAsia="cs-CZ"/>
          </w:rPr>
          <w:t>Fiala je tak právem IMD vyhodnocen jako největší světový státní rozvraceč let 2023/24</w:t>
        </w:r>
      </w:hyperlink>
      <w:r w:rsidRPr="006E30E1">
        <w:rPr>
          <w:rFonts w:eastAsia="Times New Roman"/>
          <w:b/>
          <w:bCs/>
          <w:sz w:val="28"/>
          <w:szCs w:val="28"/>
          <w:lang w:eastAsia="cs-CZ"/>
        </w:rPr>
        <w:t>. </w:t>
      </w:r>
    </w:p>
    <w:p w14:paraId="4D340728" w14:textId="77777777" w:rsidR="006E30E1" w:rsidRPr="006E30E1" w:rsidRDefault="006E30E1" w:rsidP="006E30E1">
      <w:pPr>
        <w:jc w:val="both"/>
      </w:pPr>
    </w:p>
    <w:sectPr w:rsidR="006E30E1" w:rsidRPr="006E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E00BE"/>
    <w:multiLevelType w:val="multilevel"/>
    <w:tmpl w:val="3D5C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C2632"/>
    <w:multiLevelType w:val="multilevel"/>
    <w:tmpl w:val="0A6A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3553AF"/>
    <w:multiLevelType w:val="multilevel"/>
    <w:tmpl w:val="39F6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980822">
    <w:abstractNumId w:val="2"/>
  </w:num>
  <w:num w:numId="2" w16cid:durableId="1283465102">
    <w:abstractNumId w:val="0"/>
  </w:num>
  <w:num w:numId="3" w16cid:durableId="1003439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E1"/>
    <w:rsid w:val="00422939"/>
    <w:rsid w:val="006E30E1"/>
    <w:rsid w:val="008B1995"/>
    <w:rsid w:val="00987C14"/>
    <w:rsid w:val="00D8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09E0"/>
  <w15:chartTrackingRefBased/>
  <w15:docId w15:val="{F8FEFEC4-B513-47C2-8FC1-8D1F2F54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3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6E3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E3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30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E30E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6E30E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30E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E30E1"/>
    <w:rPr>
      <w:i/>
      <w:iCs/>
    </w:rPr>
  </w:style>
  <w:style w:type="paragraph" w:customStyle="1" w:styleId="share-facebook">
    <w:name w:val="share-facebook"/>
    <w:basedOn w:val="Normln"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sharing-screen-reader-text">
    <w:name w:val="sharing-screen-reader-text"/>
    <w:basedOn w:val="Standardnpsmoodstavce"/>
    <w:rsid w:val="006E30E1"/>
  </w:style>
  <w:style w:type="paragraph" w:customStyle="1" w:styleId="share-twitter">
    <w:name w:val="share-twitter"/>
    <w:basedOn w:val="Normln"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share-end">
    <w:name w:val="share-end"/>
    <w:basedOn w:val="Normln"/>
    <w:rsid w:val="006E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prev-next-side">
    <w:name w:val="prev-next-side"/>
    <w:basedOn w:val="Standardnpsmoodstavce"/>
    <w:rsid w:val="006E30E1"/>
  </w:style>
  <w:style w:type="character" w:customStyle="1" w:styleId="title-inner">
    <w:name w:val="title-inner"/>
    <w:basedOn w:val="Standardnpsmoodstavce"/>
    <w:rsid w:val="006E30E1"/>
  </w:style>
  <w:style w:type="character" w:customStyle="1" w:styleId="wpdrv">
    <w:name w:val="wpdrv"/>
    <w:basedOn w:val="Standardnpsmoodstavce"/>
    <w:rsid w:val="006E30E1"/>
  </w:style>
  <w:style w:type="character" w:customStyle="1" w:styleId="wpd-sbs-title">
    <w:name w:val="wpd-sbs-title"/>
    <w:basedOn w:val="Standardnpsmoodstavce"/>
    <w:rsid w:val="006E30E1"/>
  </w:style>
  <w:style w:type="character" w:customStyle="1" w:styleId="wpdtc">
    <w:name w:val="wpdtc"/>
    <w:basedOn w:val="Standardnpsmoodstavce"/>
    <w:rsid w:val="006E30E1"/>
  </w:style>
  <w:style w:type="character" w:customStyle="1" w:styleId="post-date">
    <w:name w:val="post-date"/>
    <w:basedOn w:val="Standardnpsmoodstavce"/>
    <w:rsid w:val="006E30E1"/>
  </w:style>
  <w:style w:type="character" w:customStyle="1" w:styleId="eshop-title">
    <w:name w:val="eshop-title"/>
    <w:basedOn w:val="Standardnpsmoodstavce"/>
    <w:rsid w:val="006E30E1"/>
  </w:style>
  <w:style w:type="character" w:customStyle="1" w:styleId="Nadpis1Char">
    <w:name w:val="Nadpis 1 Char"/>
    <w:basedOn w:val="Standardnpsmoodstavce"/>
    <w:link w:val="Nadpis1"/>
    <w:uiPriority w:val="9"/>
    <w:rsid w:val="006E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2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3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5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0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9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8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07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2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5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4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.org/centers/wcc/world-competitiveness-center/rankings/world-competitiveness-ranking/rankings/wcr-ranking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d.org/centers/wcc/world-competitiveness-center/rankings/world-competitiveness-ranking/rankings/wcr-ranking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bes.com/business-schools/list/international-1-year/" TargetMode="External"/><Relationship Id="rId11" Type="http://schemas.openxmlformats.org/officeDocument/2006/relationships/hyperlink" Target="https://www.imd.org/entity-profile/czech-republic-wcr/" TargetMode="External"/><Relationship Id="rId5" Type="http://schemas.openxmlformats.org/officeDocument/2006/relationships/hyperlink" Target="https://www.seznamzpravy.cz/clanek/audio-podcast-ptam-se-ja-povedl-se-fialove-vlade-restart-ceska-ekonom-hodnoti-254123" TargetMode="External"/><Relationship Id="rId10" Type="http://schemas.openxmlformats.org/officeDocument/2006/relationships/hyperlink" Target="https://www.oecd.org/economy/czechia-economic-snapsho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.org/entity-profile/peru-wc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Šafr</dc:creator>
  <cp:keywords/>
  <dc:description/>
  <cp:lastModifiedBy>Milan Šafr</cp:lastModifiedBy>
  <cp:revision>2</cp:revision>
  <dcterms:created xsi:type="dcterms:W3CDTF">2024-06-19T16:37:00Z</dcterms:created>
  <dcterms:modified xsi:type="dcterms:W3CDTF">2024-06-19T16:41:00Z</dcterms:modified>
</cp:coreProperties>
</file>